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80"/>
        <w:gridCol w:w="140"/>
        <w:gridCol w:w="440"/>
        <w:gridCol w:w="140"/>
        <w:gridCol w:w="20"/>
        <w:gridCol w:w="320"/>
        <w:gridCol w:w="300"/>
        <w:gridCol w:w="40"/>
        <w:gridCol w:w="240"/>
        <w:gridCol w:w="180"/>
        <w:gridCol w:w="340"/>
        <w:gridCol w:w="240"/>
        <w:gridCol w:w="20"/>
        <w:gridCol w:w="60"/>
        <w:gridCol w:w="40"/>
        <w:gridCol w:w="40"/>
        <w:gridCol w:w="360"/>
        <w:gridCol w:w="340"/>
        <w:gridCol w:w="140"/>
        <w:gridCol w:w="60"/>
        <w:gridCol w:w="60"/>
        <w:gridCol w:w="240"/>
        <w:gridCol w:w="60"/>
        <w:gridCol w:w="420"/>
        <w:gridCol w:w="20"/>
        <w:gridCol w:w="60"/>
        <w:gridCol w:w="20"/>
        <w:gridCol w:w="20"/>
        <w:gridCol w:w="20"/>
        <w:gridCol w:w="20"/>
        <w:gridCol w:w="140"/>
        <w:gridCol w:w="380"/>
        <w:gridCol w:w="40"/>
        <w:gridCol w:w="260"/>
        <w:gridCol w:w="60"/>
        <w:gridCol w:w="40"/>
        <w:gridCol w:w="40"/>
        <w:gridCol w:w="40"/>
        <w:gridCol w:w="60"/>
        <w:gridCol w:w="80"/>
        <w:gridCol w:w="320"/>
        <w:gridCol w:w="160"/>
        <w:gridCol w:w="140"/>
        <w:gridCol w:w="20"/>
        <w:gridCol w:w="140"/>
        <w:gridCol w:w="40"/>
        <w:gridCol w:w="40"/>
        <w:gridCol w:w="140"/>
        <w:gridCol w:w="20"/>
        <w:gridCol w:w="60"/>
        <w:gridCol w:w="460"/>
        <w:gridCol w:w="40"/>
        <w:gridCol w:w="140"/>
        <w:gridCol w:w="40"/>
        <w:gridCol w:w="40"/>
        <w:gridCol w:w="20"/>
        <w:gridCol w:w="60"/>
        <w:gridCol w:w="40"/>
        <w:gridCol w:w="80"/>
        <w:gridCol w:w="120"/>
        <w:gridCol w:w="320"/>
        <w:gridCol w:w="40"/>
        <w:gridCol w:w="20"/>
        <w:gridCol w:w="300"/>
        <w:gridCol w:w="20"/>
        <w:gridCol w:w="60"/>
        <w:gridCol w:w="40"/>
        <w:gridCol w:w="80"/>
        <w:gridCol w:w="20"/>
        <w:gridCol w:w="200"/>
        <w:gridCol w:w="120"/>
        <w:gridCol w:w="260"/>
        <w:gridCol w:w="200"/>
        <w:gridCol w:w="20"/>
        <w:gridCol w:w="60"/>
        <w:gridCol w:w="120"/>
        <w:gridCol w:w="20"/>
        <w:gridCol w:w="200"/>
        <w:gridCol w:w="20"/>
        <w:gridCol w:w="80"/>
        <w:gridCol w:w="380"/>
        <w:gridCol w:w="100"/>
        <w:gridCol w:w="20"/>
        <w:gridCol w:w="60"/>
        <w:gridCol w:w="120"/>
        <w:gridCol w:w="20"/>
        <w:gridCol w:w="120"/>
        <w:gridCol w:w="100"/>
        <w:gridCol w:w="180"/>
        <w:gridCol w:w="60"/>
        <w:gridCol w:w="320"/>
        <w:gridCol w:w="80"/>
        <w:gridCol w:w="120"/>
        <w:gridCol w:w="40"/>
        <w:gridCol w:w="80"/>
        <w:gridCol w:w="400"/>
        <w:gridCol w:w="100"/>
        <w:gridCol w:w="80"/>
        <w:gridCol w:w="100"/>
        <w:gridCol w:w="80"/>
        <w:gridCol w:w="40"/>
        <w:gridCol w:w="20"/>
        <w:gridCol w:w="60"/>
        <w:gridCol w:w="120"/>
        <w:gridCol w:w="500"/>
        <w:gridCol w:w="200"/>
        <w:gridCol w:w="20"/>
        <w:gridCol w:w="40"/>
        <w:gridCol w:w="40"/>
        <w:gridCol w:w="40"/>
        <w:gridCol w:w="40"/>
        <w:gridCol w:w="280"/>
        <w:gridCol w:w="40"/>
        <w:gridCol w:w="40"/>
      </w:tblGrid>
      <w:tr w:rsidR="00052B0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052B00" w:rsidRDefault="00052B00">
            <w:pPr>
              <w:pStyle w:val="EMPTYCELLSTYLE"/>
            </w:pPr>
          </w:p>
        </w:tc>
        <w:tc>
          <w:tcPr>
            <w:tcW w:w="176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3020" w:type="dxa"/>
            <w:gridSpan w:val="29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480" w:type="dxa"/>
            <w:gridSpan w:val="34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380" w:type="dxa"/>
            <w:gridSpan w:val="18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5960" w:type="dxa"/>
            <w:gridSpan w:val="114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jc w:val="center"/>
              <w:rPr>
                <w:lang w:val="ru-RU"/>
              </w:rPr>
            </w:pPr>
            <w:r w:rsidRPr="00B62EB0">
              <w:rPr>
                <w:b/>
                <w:sz w:val="24"/>
                <w:lang w:val="ru-RU"/>
              </w:rPr>
              <w:t>БЮДЖЕТНИЙ ЗАПИТ НА 2022 – 2024 РОКИ індивідуальний ( Форма 2022-2)</w:t>
            </w:r>
          </w:p>
        </w:tc>
        <w:tc>
          <w:tcPr>
            <w:tcW w:w="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56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16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340" w:type="dxa"/>
            <w:gridSpan w:val="1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760" w:type="dxa"/>
            <w:gridSpan w:val="10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020" w:type="dxa"/>
            <w:gridSpan w:val="29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480" w:type="dxa"/>
            <w:gridSpan w:val="3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18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52B00" w:rsidRDefault="00AC1034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57"/>
            <w:vMerge w:val="restart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52B00" w:rsidRDefault="00AC1034">
            <w:proofErr w:type="spellStart"/>
            <w:r>
              <w:rPr>
                <w:b/>
                <w:sz w:val="18"/>
              </w:rPr>
              <w:t>Управління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містобудування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та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земельних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відносин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Горішньоплавнівської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міської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ради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Кременчуцького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району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Полтавської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області</w:t>
            </w:r>
            <w:proofErr w:type="spellEnd"/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480" w:type="dxa"/>
            <w:gridSpan w:val="34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52B00" w:rsidRDefault="00AC1034">
            <w:pPr>
              <w:jc w:val="center"/>
            </w:pPr>
            <w:r>
              <w:t>16</w:t>
            </w:r>
          </w:p>
        </w:tc>
        <w:tc>
          <w:tcPr>
            <w:tcW w:w="2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380" w:type="dxa"/>
            <w:gridSpan w:val="1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52B00" w:rsidRDefault="00AC1034">
            <w:pPr>
              <w:jc w:val="center"/>
            </w:pPr>
            <w:r>
              <w:t>05482950</w:t>
            </w:r>
          </w:p>
        </w:tc>
        <w:tc>
          <w:tcPr>
            <w:tcW w:w="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80" w:type="dxa"/>
            <w:gridSpan w:val="57"/>
            <w:vMerge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480" w:type="dxa"/>
            <w:gridSpan w:val="3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бюджету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2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380" w:type="dxa"/>
            <w:gridSpan w:val="18"/>
            <w:vMerge w:val="restart"/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за</w:t>
            </w:r>
            <w:proofErr w:type="spellEnd"/>
            <w:r>
              <w:rPr>
                <w:sz w:val="14"/>
              </w:rPr>
              <w:t xml:space="preserve"> ЄДРПОУ)</w:t>
            </w:r>
          </w:p>
        </w:tc>
        <w:tc>
          <w:tcPr>
            <w:tcW w:w="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052B00" w:rsidRDefault="00052B00">
            <w:pPr>
              <w:pStyle w:val="EMPTYCELLSTYLE"/>
            </w:pPr>
          </w:p>
        </w:tc>
        <w:tc>
          <w:tcPr>
            <w:tcW w:w="176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3020" w:type="dxa"/>
            <w:gridSpan w:val="29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480" w:type="dxa"/>
            <w:gridSpan w:val="34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380" w:type="dxa"/>
            <w:gridSpan w:val="18"/>
            <w:vMerge/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roofErr w:type="spellStart"/>
            <w:r>
              <w:rPr>
                <w:sz w:val="18"/>
              </w:rPr>
              <w:t>Управління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містобудування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земельних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відносин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Горішньоплавнівської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міської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ради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Кременчуцького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району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Полтавської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області</w:t>
            </w:r>
            <w:proofErr w:type="spellEnd"/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480" w:type="dxa"/>
            <w:gridSpan w:val="3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052B00" w:rsidRDefault="00AC1034">
            <w:pPr>
              <w:jc w:val="center"/>
            </w:pPr>
            <w:r>
              <w:t>161</w:t>
            </w:r>
          </w:p>
        </w:tc>
        <w:tc>
          <w:tcPr>
            <w:tcW w:w="2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380" w:type="dxa"/>
            <w:gridSpan w:val="18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052B00" w:rsidRDefault="00AC1034">
            <w:pPr>
              <w:jc w:val="center"/>
            </w:pPr>
            <w:r>
              <w:t>05482950</w:t>
            </w:r>
          </w:p>
        </w:tc>
        <w:tc>
          <w:tcPr>
            <w:tcW w:w="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84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480" w:type="dxa"/>
            <w:gridSpan w:val="34"/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бюджету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та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номер</w:t>
            </w:r>
            <w:proofErr w:type="spellEnd"/>
            <w:r>
              <w:rPr>
                <w:sz w:val="14"/>
              </w:rPr>
              <w:t xml:space="preserve"> в </w:t>
            </w:r>
            <w:proofErr w:type="spellStart"/>
            <w:r>
              <w:rPr>
                <w:sz w:val="14"/>
              </w:rPr>
              <w:t>системі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головного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бюджету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2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380" w:type="dxa"/>
            <w:gridSpan w:val="18"/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за</w:t>
            </w:r>
            <w:proofErr w:type="spellEnd"/>
            <w:r>
              <w:rPr>
                <w:sz w:val="14"/>
              </w:rPr>
              <w:t xml:space="preserve"> ЄДРПОУ)</w:t>
            </w:r>
          </w:p>
        </w:tc>
        <w:tc>
          <w:tcPr>
            <w:tcW w:w="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jc w:val="center"/>
            </w:pPr>
            <w:r>
              <w:t>1617350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jc w:val="center"/>
            </w:pPr>
            <w:r>
              <w:t>7350</w:t>
            </w:r>
          </w:p>
        </w:tc>
        <w:tc>
          <w:tcPr>
            <w:tcW w:w="1760" w:type="dxa"/>
            <w:gridSpan w:val="1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jc w:val="center"/>
            </w:pPr>
            <w:r>
              <w:t>0443</w:t>
            </w:r>
          </w:p>
        </w:tc>
        <w:tc>
          <w:tcPr>
            <w:tcW w:w="6520" w:type="dxa"/>
            <w:gridSpan w:val="6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jc w:val="both"/>
              <w:rPr>
                <w:lang w:val="ru-RU"/>
              </w:rPr>
            </w:pPr>
            <w:r w:rsidRPr="00B62EB0">
              <w:rPr>
                <w:lang w:val="ru-RU"/>
              </w:rPr>
              <w:t>Розроблення схем планування та забудови територій (містобудівної документації)</w:t>
            </w:r>
          </w:p>
        </w:tc>
        <w:tc>
          <w:tcPr>
            <w:tcW w:w="2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1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jc w:val="center"/>
            </w:pPr>
            <w:r>
              <w:t>16546000000</w:t>
            </w:r>
          </w:p>
        </w:tc>
        <w:tc>
          <w:tcPr>
            <w:tcW w:w="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6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Pr="00B62EB0" w:rsidRDefault="00AC1034">
            <w:pPr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1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код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бюджету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596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4. Мета та завдання бюджетної програми на 2022 - 2024 роки:</w:t>
            </w:r>
          </w:p>
        </w:tc>
        <w:tc>
          <w:tcPr>
            <w:tcW w:w="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400"/>
              <w:rPr>
                <w:lang w:val="ru-RU"/>
              </w:rPr>
            </w:pPr>
            <w:r w:rsidRPr="00B62EB0">
              <w:rPr>
                <w:b/>
                <w:lang w:val="ru-RU"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52B00" w:rsidRDefault="00AC1034">
            <w:pPr>
              <w:spacing w:after="200"/>
              <w:ind w:left="50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400"/>
            </w:pPr>
            <w:r>
              <w:rPr>
                <w:b/>
              </w:rPr>
              <w:t xml:space="preserve">2) 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52B00" w:rsidRDefault="00AC1034">
            <w:pPr>
              <w:ind w:left="500"/>
            </w:pPr>
            <w:r w:rsidRPr="00B62EB0">
              <w:rPr>
                <w:lang w:val="ru-RU"/>
              </w:rPr>
              <w:t xml:space="preserve">Організація та забезпечення розвитку інфраструктури територій м. Горішні Плавні.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розробки</w:t>
            </w:r>
            <w:proofErr w:type="spellEnd"/>
            <w:r>
              <w:t xml:space="preserve"> </w:t>
            </w:r>
            <w:proofErr w:type="spellStart"/>
            <w:r>
              <w:t>проектної</w:t>
            </w:r>
            <w:proofErr w:type="spellEnd"/>
            <w:r>
              <w:t xml:space="preserve">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містобудівної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400"/>
            </w:pPr>
            <w:r>
              <w:rPr>
                <w:b/>
              </w:rPr>
              <w:t xml:space="preserve">3) </w:t>
            </w:r>
            <w:proofErr w:type="spellStart"/>
            <w:proofErr w:type="gramStart"/>
            <w:r>
              <w:rPr>
                <w:b/>
              </w:rPr>
              <w:t>підстави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56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52B00" w:rsidRDefault="00AC1034">
            <w:pPr>
              <w:ind w:left="500"/>
            </w:pPr>
            <w:proofErr w:type="spellStart"/>
            <w:proofErr w:type="gramStart"/>
            <w:r>
              <w:t>Бюджетний</w:t>
            </w:r>
            <w:proofErr w:type="spellEnd"/>
            <w:r>
              <w:t xml:space="preserve"> </w:t>
            </w:r>
            <w:proofErr w:type="spellStart"/>
            <w:r>
              <w:t>кодекс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(</w:t>
            </w:r>
            <w:proofErr w:type="spellStart"/>
            <w:r>
              <w:t>Закон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 № 2456-УІ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</w:t>
            </w:r>
            <w:r>
              <w:t>и</w:t>
            </w:r>
            <w:proofErr w:type="spellEnd"/>
            <w:r>
              <w:t>)</w:t>
            </w:r>
            <w:r>
              <w:br/>
              <w:t xml:space="preserve"> </w:t>
            </w:r>
            <w:proofErr w:type="spellStart"/>
            <w:r>
              <w:t>Закон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"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бюджет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2021 </w:t>
            </w:r>
            <w:proofErr w:type="spellStart"/>
            <w:r>
              <w:t>рік</w:t>
            </w:r>
            <w:proofErr w:type="spellEnd"/>
            <w:r>
              <w:t xml:space="preserve">" </w:t>
            </w:r>
            <w:r>
              <w:br/>
              <w:t xml:space="preserve">- </w:t>
            </w:r>
            <w:proofErr w:type="spellStart"/>
            <w:r>
              <w:t>Закон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"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>" (</w:t>
            </w:r>
            <w:proofErr w:type="spellStart"/>
            <w:r>
              <w:t>Закон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21 </w:t>
            </w:r>
            <w:proofErr w:type="spellStart"/>
            <w:r>
              <w:t>травня</w:t>
            </w:r>
            <w:proofErr w:type="spellEnd"/>
            <w:r>
              <w:t xml:space="preserve"> 1997 </w:t>
            </w:r>
            <w:proofErr w:type="spellStart"/>
            <w:r>
              <w:t>року</w:t>
            </w:r>
            <w:proofErr w:type="spellEnd"/>
            <w:r>
              <w:t xml:space="preserve"> № 280/97-ВР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);</w:t>
            </w:r>
            <w:r>
              <w:br/>
              <w:t xml:space="preserve">- </w:t>
            </w:r>
            <w:proofErr w:type="spellStart"/>
            <w:r>
              <w:t>Наказ</w:t>
            </w:r>
            <w:proofErr w:type="spellEnd"/>
            <w:r>
              <w:t xml:space="preserve">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26.08.2014 № 836 «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запро</w:t>
            </w:r>
            <w:r>
              <w:t>вадження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</w:t>
            </w:r>
            <w:proofErr w:type="spellStart"/>
            <w:r>
              <w:t>методу</w:t>
            </w:r>
            <w:proofErr w:type="spellEnd"/>
            <w:r>
              <w:t xml:space="preserve"> </w:t>
            </w:r>
            <w:proofErr w:type="spellStart"/>
            <w:r>
              <w:t>складання</w:t>
            </w:r>
            <w:proofErr w:type="spellEnd"/>
            <w:r>
              <w:t xml:space="preserve">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» (у </w:t>
            </w:r>
            <w:proofErr w:type="spellStart"/>
            <w:r>
              <w:t>редакції</w:t>
            </w:r>
            <w:proofErr w:type="spellEnd"/>
            <w:r>
              <w:t xml:space="preserve"> </w:t>
            </w:r>
            <w:proofErr w:type="spellStart"/>
            <w:r>
              <w:t>наказу</w:t>
            </w:r>
            <w:proofErr w:type="spellEnd"/>
            <w:r>
              <w:t xml:space="preserve">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15.11.2018 </w:t>
            </w:r>
            <w:proofErr w:type="spellStart"/>
            <w:r>
              <w:t>року</w:t>
            </w:r>
            <w:proofErr w:type="spellEnd"/>
            <w:r>
              <w:t xml:space="preserve"> №908)</w:t>
            </w:r>
            <w:r>
              <w:br/>
              <w:t xml:space="preserve">- </w:t>
            </w:r>
            <w:proofErr w:type="spellStart"/>
            <w:r>
              <w:t>Наказ</w:t>
            </w:r>
            <w:proofErr w:type="spellEnd"/>
            <w:r>
              <w:t xml:space="preserve">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20.09.2017 № 793 «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</w:t>
            </w:r>
            <w:r>
              <w:t>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</w:t>
            </w:r>
            <w:r>
              <w:br/>
              <w:t xml:space="preserve"> 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>»</w:t>
            </w:r>
            <w:r>
              <w:br/>
              <w:t xml:space="preserve">- </w:t>
            </w: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розробки</w:t>
            </w:r>
            <w:proofErr w:type="spellEnd"/>
            <w:r>
              <w:t xml:space="preserve"> </w:t>
            </w:r>
            <w:proofErr w:type="spellStart"/>
            <w:r>
              <w:t>містобудівної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в м. </w:t>
            </w:r>
            <w:proofErr w:type="spellStart"/>
            <w:r>
              <w:t>Горшні</w:t>
            </w:r>
            <w:proofErr w:type="spellEnd"/>
            <w:r>
              <w:t xml:space="preserve"> </w:t>
            </w:r>
            <w:proofErr w:type="spellStart"/>
            <w:r>
              <w:t>Плавні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2021- 2025 </w:t>
            </w:r>
            <w:proofErr w:type="spellStart"/>
            <w:r>
              <w:t>роки</w:t>
            </w:r>
            <w:proofErr w:type="spellEnd"/>
            <w:r>
              <w:t xml:space="preserve">, </w:t>
            </w:r>
            <w:proofErr w:type="spellStart"/>
            <w:r>
              <w:t>затверджена</w:t>
            </w:r>
            <w:proofErr w:type="spellEnd"/>
            <w:r>
              <w:t xml:space="preserve"> </w:t>
            </w:r>
            <w:proofErr w:type="spellStart"/>
            <w:r>
              <w:t>рішенням</w:t>
            </w:r>
            <w:proofErr w:type="spellEnd"/>
            <w:r>
              <w:t xml:space="preserve"> 2 </w:t>
            </w:r>
            <w:proofErr w:type="spellStart"/>
            <w:r>
              <w:t>сесії</w:t>
            </w:r>
            <w:proofErr w:type="spellEnd"/>
            <w:r>
              <w:t xml:space="preserve"> 8 </w:t>
            </w:r>
            <w:proofErr w:type="spellStart"/>
            <w:r>
              <w:t>скликання</w:t>
            </w:r>
            <w:proofErr w:type="spellEnd"/>
            <w:r>
              <w:t xml:space="preserve"> </w:t>
            </w:r>
            <w:proofErr w:type="spellStart"/>
            <w:r>
              <w:t>Горішньоплаавнівської</w:t>
            </w:r>
            <w:proofErr w:type="spellEnd"/>
            <w:r>
              <w:t xml:space="preserve"> </w:t>
            </w:r>
            <w:proofErr w:type="spellStart"/>
            <w:r>
              <w:t>міськеої</w:t>
            </w:r>
            <w:proofErr w:type="spellEnd"/>
            <w:r>
              <w:t xml:space="preserve"> </w:t>
            </w:r>
            <w:proofErr w:type="spellStart"/>
            <w:r>
              <w:t>ради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26.11.2020р.</w:t>
            </w:r>
            <w:r>
              <w:br/>
            </w:r>
            <w:proofErr w:type="gramEnd"/>
            <w:r>
              <w:t xml:space="preserve">- </w:t>
            </w:r>
            <w:proofErr w:type="spellStart"/>
            <w:r>
              <w:t>Рішення</w:t>
            </w:r>
            <w:proofErr w:type="spellEnd"/>
            <w:r>
              <w:t xml:space="preserve"> 3 </w:t>
            </w:r>
            <w:proofErr w:type="spellStart"/>
            <w:r>
              <w:t>сесії</w:t>
            </w:r>
            <w:proofErr w:type="spellEnd"/>
            <w:r>
              <w:t xml:space="preserve"> 8 </w:t>
            </w:r>
            <w:proofErr w:type="spellStart"/>
            <w:r>
              <w:t>с</w:t>
            </w:r>
            <w:r>
              <w:t>кликання</w:t>
            </w:r>
            <w:proofErr w:type="spellEnd"/>
            <w:r>
              <w:t xml:space="preserve"> </w:t>
            </w:r>
            <w:proofErr w:type="spellStart"/>
            <w:r>
              <w:t>Горішньоплавнівської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ради</w:t>
            </w:r>
            <w:proofErr w:type="spellEnd"/>
            <w:r>
              <w:t xml:space="preserve"> </w:t>
            </w:r>
            <w:proofErr w:type="spellStart"/>
            <w:r>
              <w:t>Полтавської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22.12.2020р. "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бюджету</w:t>
            </w:r>
            <w:proofErr w:type="spellEnd"/>
            <w:r>
              <w:t xml:space="preserve"> </w:t>
            </w:r>
            <w:proofErr w:type="spellStart"/>
            <w:r>
              <w:t>Горішньоплавнівської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2021 </w:t>
            </w:r>
            <w:proofErr w:type="spellStart"/>
            <w:r>
              <w:t>рік</w:t>
            </w:r>
            <w:proofErr w:type="spellEnd"/>
            <w:r>
              <w:t>"</w:t>
            </w: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052B00" w:rsidRDefault="00052B00">
            <w:pPr>
              <w:pStyle w:val="EMPTYCELLSTYLE"/>
            </w:pPr>
          </w:p>
        </w:tc>
        <w:tc>
          <w:tcPr>
            <w:tcW w:w="176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3020" w:type="dxa"/>
            <w:gridSpan w:val="29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480" w:type="dxa"/>
            <w:gridSpan w:val="34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380" w:type="dxa"/>
            <w:gridSpan w:val="18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596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1460"/>
        </w:trPr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596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56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16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340" w:type="dxa"/>
            <w:gridSpan w:val="1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760" w:type="dxa"/>
            <w:gridSpan w:val="10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020" w:type="dxa"/>
            <w:gridSpan w:val="29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480" w:type="dxa"/>
            <w:gridSpan w:val="3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18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pageBreakBefore/>
              <w:rPr>
                <w:lang w:val="ru-RU"/>
              </w:rPr>
            </w:pP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300" w:type="dxa"/>
            <w:gridSpan w:val="5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8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58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520" w:type="dxa"/>
            <w:gridSpan w:val="5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8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580" w:type="dxa"/>
            <w:gridSpan w:val="7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52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8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2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80" w:type="dxa"/>
            <w:gridSpan w:val="5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720" w:type="dxa"/>
            <w:gridSpan w:val="5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80" w:type="dxa"/>
            <w:gridSpan w:val="5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2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72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920" w:type="dxa"/>
            <w:gridSpan w:val="7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92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170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1) надходження для виконання бюджетної програми у 2020 - 2022 роках:</w:t>
            </w:r>
          </w:p>
        </w:tc>
        <w:tc>
          <w:tcPr>
            <w:tcW w:w="2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920" w:type="dxa"/>
            <w:gridSpan w:val="7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t xml:space="preserve">2020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звіт</w:t>
            </w:r>
            <w:proofErr w:type="spellEnd"/>
            <w:r>
              <w:t>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t xml:space="preserve">2021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затверджено</w:t>
            </w:r>
            <w:proofErr w:type="spellEnd"/>
            <w:r>
              <w:t>)</w:t>
            </w:r>
          </w:p>
        </w:tc>
        <w:tc>
          <w:tcPr>
            <w:tcW w:w="42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t xml:space="preserve">2022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проект</w:t>
            </w:r>
            <w:proofErr w:type="spellEnd"/>
            <w:r>
              <w:t>)</w:t>
            </w: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(11+12)</w:t>
            </w: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424 112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424 112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424 112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700 400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700 400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1 105 000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1 105 000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1 105 000</w:t>
            </w: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600" w:type="dxa"/>
            <w:gridSpan w:val="6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2) надходження для виконання бюджетної програми у 2023-2024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t xml:space="preserve">2023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прогноз</w:t>
            </w:r>
            <w:proofErr w:type="spellEnd"/>
            <w:r>
              <w:t>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t xml:space="preserve">2024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прогноз</w:t>
            </w:r>
            <w:proofErr w:type="spellEnd"/>
            <w:r>
              <w:t>)</w:t>
            </w:r>
          </w:p>
        </w:tc>
        <w:tc>
          <w:tcPr>
            <w:tcW w:w="2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</w:r>
            <w:r>
              <w:rPr>
                <w:sz w:val="16"/>
              </w:rPr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2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2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2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2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5020" w:type="dxa"/>
            <w:gridSpan w:val="10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 xml:space="preserve">1) видатки за кодами Економічної класифікації видатків бюджету у 2020 - 2022 роках: 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b/>
                <w:sz w:val="16"/>
              </w:rPr>
              <w:t xml:space="preserve">2022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проект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</w:r>
            <w:r w:rsidRPr="00B62EB0">
              <w:rPr>
                <w:sz w:val="14"/>
                <w:lang w:val="ru-RU"/>
              </w:rPr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424 112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424 112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1 105 000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1 105 000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11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2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5020" w:type="dxa"/>
            <w:gridSpan w:val="10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 xml:space="preserve">2) надання кредитів за кодами Класифікації кредитування бюджету у 2020 - 2022 роках: </w:t>
            </w:r>
          </w:p>
        </w:tc>
        <w:tc>
          <w:tcPr>
            <w:tcW w:w="2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b/>
                <w:sz w:val="16"/>
              </w:rPr>
              <w:t xml:space="preserve">2022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проект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3) видатки за кодами Економічної класифікації видатків бюджету у  2023 - 2024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4) надання кредитів за кодами Класифікації кредитування бюджету у   2023 - 2024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5020" w:type="dxa"/>
            <w:gridSpan w:val="10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1) витрати за напрямами використання бюджетних коштів у 2020 - 2022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b/>
                <w:sz w:val="16"/>
              </w:rPr>
              <w:t xml:space="preserve">2022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проект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у тому</w:t>
            </w:r>
            <w:r w:rsidRPr="00B62EB0">
              <w:rPr>
                <w:sz w:val="16"/>
                <w:lang w:val="ru-RU"/>
              </w:rPr>
              <w:br/>
              <w:t>числі</w:t>
            </w:r>
            <w:r w:rsidRPr="00B62EB0">
              <w:rPr>
                <w:sz w:val="16"/>
                <w:lang w:val="ru-RU"/>
              </w:rPr>
              <w:br/>
              <w:t>бюджет</w:t>
            </w:r>
            <w:r w:rsidRPr="00B62EB0">
              <w:rPr>
                <w:sz w:val="16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у тому</w:t>
            </w:r>
            <w:r w:rsidRPr="00B62EB0">
              <w:rPr>
                <w:sz w:val="16"/>
                <w:lang w:val="ru-RU"/>
              </w:rPr>
              <w:br/>
              <w:t>числі</w:t>
            </w:r>
            <w:r w:rsidRPr="00B62EB0">
              <w:rPr>
                <w:sz w:val="16"/>
                <w:lang w:val="ru-RU"/>
              </w:rPr>
              <w:br/>
              <w:t>бюджет</w:t>
            </w:r>
            <w:r w:rsidRPr="00B62EB0">
              <w:rPr>
                <w:sz w:val="16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у тому</w:t>
            </w:r>
            <w:r w:rsidRPr="00B62EB0">
              <w:rPr>
                <w:sz w:val="16"/>
                <w:lang w:val="ru-RU"/>
              </w:rPr>
              <w:br/>
              <w:t>числі</w:t>
            </w:r>
            <w:r w:rsidRPr="00B62EB0">
              <w:rPr>
                <w:sz w:val="16"/>
                <w:lang w:val="ru-RU"/>
              </w:rPr>
              <w:br/>
              <w:t>бюджет</w:t>
            </w:r>
            <w:r w:rsidRPr="00B62EB0">
              <w:rPr>
                <w:sz w:val="16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Здійснення розробки проектної та містобудівної документації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424 112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424 112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1 105 000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1 105 000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8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2) витрати за напрямами використання бюджетних коштів у  2023 - 2024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у тому</w:t>
            </w:r>
            <w:r w:rsidRPr="00B62EB0">
              <w:rPr>
                <w:sz w:val="14"/>
                <w:lang w:val="ru-RU"/>
              </w:rPr>
              <w:br/>
              <w:t>числі</w:t>
            </w:r>
            <w:r w:rsidRPr="00B62EB0">
              <w:rPr>
                <w:sz w:val="14"/>
                <w:lang w:val="ru-RU"/>
              </w:rPr>
              <w:br/>
              <w:t>бюджет</w:t>
            </w:r>
            <w:r w:rsidRPr="00B62EB0">
              <w:rPr>
                <w:sz w:val="14"/>
                <w:lang w:val="ru-RU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Здійснення розробки проектної та містобудівної документації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AC1034"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594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1) результативні показники бюджетної програми у 2020 - 2022 роках:</w:t>
            </w:r>
          </w:p>
        </w:tc>
        <w:tc>
          <w:tcPr>
            <w:tcW w:w="1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  <w:tc>
          <w:tcPr>
            <w:tcW w:w="184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16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Програма розвитку земельних відносин на території Горішньоплавнівської міської об"єднаної територіальної громади Полтавської області на 2021-2025 роки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424112,00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424112,00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700400,00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700400,00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1105000,00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1105000,00</w:t>
            </w: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кількість проектів (комплектів проектної та містобудівної документації тощо)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од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Перелік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середні видатки на розробку одного проекту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розрахунки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141371,00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141371,00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233467,00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233467,00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368333,00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368333,00</w:t>
            </w: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2940" w:type="dxa"/>
            <w:gridSpan w:val="8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2) результативні показники бюджетної програми у   2023-2024 роках:</w:t>
            </w:r>
          </w:p>
        </w:tc>
        <w:tc>
          <w:tcPr>
            <w:tcW w:w="1000" w:type="dxa"/>
            <w:gridSpan w:val="9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000" w:type="dxa"/>
            <w:gridSpan w:val="8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000" w:type="dxa"/>
            <w:gridSpan w:val="7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84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разом</w:t>
            </w:r>
            <w:proofErr w:type="spellEnd"/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 xml:space="preserve">Програма розвитку земельних відносин на території Горішньоплавнівської 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810000,00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850400,00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850400,00</w:t>
            </w: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міської об"єднаної територіальної громади Полтавської області на 2021-2025 роки</w:t>
            </w:r>
          </w:p>
        </w:tc>
        <w:tc>
          <w:tcPr>
            <w:tcW w:w="2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6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74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4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54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80" w:type="dxa"/>
            <w:gridSpan w:val="5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8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4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8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4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58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6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900" w:type="dxa"/>
            <w:gridSpan w:val="8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4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052B00">
            <w:pPr>
              <w:jc w:val="center"/>
              <w:rPr>
                <w:lang w:val="ru-RU"/>
              </w:rPr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кількість проектів (комплектів проектної та містобудівної документації тощо)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од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Перелік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rFonts w:ascii="Arial" w:eastAsia="Arial" w:hAnsi="Arial" w:cs="Arial"/>
                <w:sz w:val="16"/>
                <w:lang w:val="ru-RU"/>
              </w:rPr>
              <w:t>середні видатки на розробку одного проекту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розрахунки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405000,00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405000,00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425200,00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425200,00</w:t>
            </w: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4080" w:type="dxa"/>
            <w:gridSpan w:val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b/>
                <w:lang w:val="ru-RU"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left="60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412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b/>
                <w:lang w:val="ru-RU"/>
              </w:rPr>
              <w:t>10. Чисельність зайнятих у бюджетних установах:</w:t>
            </w:r>
          </w:p>
        </w:tc>
        <w:tc>
          <w:tcPr>
            <w:tcW w:w="900" w:type="dxa"/>
            <w:gridSpan w:val="8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4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Категорії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працівників</w:t>
            </w:r>
            <w:proofErr w:type="spellEnd"/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6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8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8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9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left="60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100"/>
        </w:trPr>
        <w:tc>
          <w:tcPr>
            <w:tcW w:w="168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120" w:type="dxa"/>
              <w:left w:w="0" w:type="dxa"/>
              <w:bottom w:w="0" w:type="dxa"/>
              <w:right w:w="0" w:type="dxa"/>
            </w:tcMar>
          </w:tcPr>
          <w:p w:rsidR="00052B00" w:rsidRPr="00B62EB0" w:rsidRDefault="00AC1034">
            <w:pPr>
              <w:ind w:left="60"/>
              <w:rPr>
                <w:lang w:val="ru-RU"/>
              </w:rPr>
            </w:pPr>
            <w:r w:rsidRPr="00B62EB0">
              <w:rPr>
                <w:b/>
                <w:sz w:val="22"/>
                <w:lang w:val="ru-RU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4680" w:type="dxa"/>
            <w:gridSpan w:val="10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1) місцеві/регіональні програми, які виконуються в межах бюджетної програми у 2020 - 2022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Коли та яким документом</w:t>
            </w:r>
            <w:r w:rsidRPr="00B62EB0">
              <w:rPr>
                <w:sz w:val="16"/>
                <w:lang w:val="ru-RU"/>
              </w:rPr>
              <w:br/>
              <w:t>затверджена програма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68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разом</w:t>
            </w:r>
            <w:proofErr w:type="spellEnd"/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разом</w:t>
            </w:r>
            <w:proofErr w:type="spellEnd"/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фонд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разом</w:t>
            </w:r>
            <w:proofErr w:type="spellEnd"/>
            <w:r>
              <w:rPr>
                <w:sz w:val="14"/>
              </w:rPr>
              <w:br/>
              <w:t>(10 + 11)</w:t>
            </w: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розроблення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містобудівної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містобудівної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насеолених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пунктів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Горішньоплавнівської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2021- 2025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роки</w:t>
            </w:r>
            <w:proofErr w:type="spellEnd"/>
          </w:p>
        </w:tc>
        <w:tc>
          <w:tcPr>
            <w:tcW w:w="268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5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26.01.2021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424 112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424 112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700 400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700 400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1 105 000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1 105 000</w:t>
            </w: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424 112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700 400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1 105 000</w:t>
            </w: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380" w:type="dxa"/>
            <w:gridSpan w:val="7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2) місцеві/регіональні програми, які виконуються в межах бюджетної програми у 2023-2024 роках</w:t>
            </w: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Коли та яким документом</w:t>
            </w:r>
            <w:r w:rsidRPr="00B62EB0">
              <w:rPr>
                <w:sz w:val="16"/>
                <w:lang w:val="ru-RU"/>
              </w:rPr>
              <w:br/>
              <w:t>затверджена програма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68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разом</w:t>
            </w:r>
            <w:proofErr w:type="spellEnd"/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</w:t>
            </w:r>
            <w:proofErr w:type="spellEnd"/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разом</w:t>
            </w:r>
            <w:proofErr w:type="spellEnd"/>
            <w:r>
              <w:rPr>
                <w:sz w:val="14"/>
              </w:rPr>
              <w:br/>
              <w:t>(7 + 8)</w:t>
            </w: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розроблення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містобудівної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містобудівної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насеолених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пунктів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Горішньоплавнівської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2021- 2025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роки</w:t>
            </w:r>
            <w:proofErr w:type="spellEnd"/>
          </w:p>
        </w:tc>
        <w:tc>
          <w:tcPr>
            <w:tcW w:w="268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5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26.01.2021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810 000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sz w:val="16"/>
              </w:rPr>
              <w:t>850 400</w:t>
            </w: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810 000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AC1034">
            <w:pPr>
              <w:ind w:right="60"/>
              <w:jc w:val="right"/>
            </w:pPr>
            <w:r>
              <w:rPr>
                <w:b/>
                <w:sz w:val="16"/>
              </w:rPr>
              <w:t>850 400</w:t>
            </w: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8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600" w:type="dxa"/>
            <w:gridSpan w:val="8"/>
          </w:tcPr>
          <w:p w:rsidR="00052B00" w:rsidRDefault="00052B00">
            <w:pPr>
              <w:pStyle w:val="EMPTYCELLSTYLE"/>
            </w:pP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424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12. Об'єкти, які виконуються в межах бюджетної програми за рахунок коштів бюджету розвитку у 2020 - 2022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5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Найменування об'єкта</w:t>
            </w:r>
            <w:r w:rsidRPr="00B62EB0">
              <w:rPr>
                <w:sz w:val="16"/>
                <w:lang w:val="ru-RU"/>
              </w:rPr>
              <w:br/>
              <w:t>відповідно до проектно-</w:t>
            </w:r>
            <w:r w:rsidRPr="00B62EB0">
              <w:rPr>
                <w:sz w:val="16"/>
                <w:lang w:val="ru-RU"/>
              </w:rPr>
              <w:br/>
              <w:t>кошторисної документації</w:t>
            </w:r>
            <w:r w:rsidRPr="00B62EB0">
              <w:rPr>
                <w:sz w:val="16"/>
                <w:lang w:val="ru-RU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Строк</w:t>
            </w:r>
            <w:r w:rsidRPr="00B62EB0">
              <w:rPr>
                <w:sz w:val="16"/>
                <w:lang w:val="ru-RU"/>
              </w:rPr>
              <w:br/>
              <w:t>реалізації</w:t>
            </w:r>
            <w:r w:rsidRPr="00B62EB0">
              <w:rPr>
                <w:sz w:val="16"/>
                <w:lang w:val="ru-RU"/>
              </w:rPr>
              <w:br/>
              <w:t>об'єкта (рік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</w:p>
        </w:tc>
        <w:tc>
          <w:tcPr>
            <w:tcW w:w="2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проект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прогноз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5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бюджет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рівень</w:t>
            </w:r>
            <w:r w:rsidRPr="00B62EB0">
              <w:rPr>
                <w:sz w:val="16"/>
                <w:lang w:val="ru-RU"/>
              </w:rPr>
              <w:br/>
              <w:t>будівельної</w:t>
            </w:r>
            <w:r w:rsidRPr="00B62EB0">
              <w:rPr>
                <w:sz w:val="16"/>
                <w:lang w:val="ru-RU"/>
              </w:rPr>
              <w:br/>
              <w:t>готовності</w:t>
            </w:r>
            <w:r w:rsidRPr="00B62EB0">
              <w:rPr>
                <w:sz w:val="16"/>
                <w:lang w:val="ru-RU"/>
              </w:rPr>
              <w:br/>
              <w:t>об'єкта на</w:t>
            </w:r>
            <w:r w:rsidRPr="00B62EB0">
              <w:rPr>
                <w:sz w:val="16"/>
                <w:lang w:val="ru-RU"/>
              </w:rPr>
              <w:br/>
              <w:t>кінець</w:t>
            </w:r>
            <w:r w:rsidRPr="00B62EB0">
              <w:rPr>
                <w:sz w:val="16"/>
                <w:lang w:val="ru-RU"/>
              </w:rPr>
              <w:br/>
              <w:t>бюджетного</w:t>
            </w:r>
            <w:r w:rsidRPr="00B62EB0">
              <w:rPr>
                <w:sz w:val="16"/>
                <w:lang w:val="ru-RU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бюджет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рівень</w:t>
            </w:r>
            <w:r w:rsidRPr="00B62EB0">
              <w:rPr>
                <w:sz w:val="16"/>
                <w:lang w:val="ru-RU"/>
              </w:rPr>
              <w:br/>
              <w:t>будівельної</w:t>
            </w:r>
            <w:r w:rsidRPr="00B62EB0">
              <w:rPr>
                <w:sz w:val="16"/>
                <w:lang w:val="ru-RU"/>
              </w:rPr>
              <w:br/>
              <w:t>готовності</w:t>
            </w:r>
            <w:r w:rsidRPr="00B62EB0">
              <w:rPr>
                <w:sz w:val="16"/>
                <w:lang w:val="ru-RU"/>
              </w:rPr>
              <w:br/>
              <w:t>об'єкта на</w:t>
            </w:r>
            <w:r w:rsidRPr="00B62EB0">
              <w:rPr>
                <w:sz w:val="16"/>
                <w:lang w:val="ru-RU"/>
              </w:rPr>
              <w:br/>
              <w:t>кінець</w:t>
            </w:r>
            <w:r w:rsidRPr="00B62EB0">
              <w:rPr>
                <w:sz w:val="16"/>
                <w:lang w:val="ru-RU"/>
              </w:rPr>
              <w:br/>
              <w:t>бюджетного</w:t>
            </w:r>
            <w:r w:rsidRPr="00B62EB0">
              <w:rPr>
                <w:sz w:val="16"/>
                <w:lang w:val="ru-RU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бюджет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рівень</w:t>
            </w:r>
            <w:r w:rsidRPr="00B62EB0">
              <w:rPr>
                <w:sz w:val="16"/>
                <w:lang w:val="ru-RU"/>
              </w:rPr>
              <w:br/>
              <w:t>буді</w:t>
            </w:r>
            <w:r w:rsidRPr="00B62EB0">
              <w:rPr>
                <w:sz w:val="16"/>
                <w:lang w:val="ru-RU"/>
              </w:rPr>
              <w:t>вельної</w:t>
            </w:r>
            <w:r w:rsidRPr="00B62EB0">
              <w:rPr>
                <w:sz w:val="16"/>
                <w:lang w:val="ru-RU"/>
              </w:rPr>
              <w:br/>
              <w:t>готовності</w:t>
            </w:r>
            <w:r w:rsidRPr="00B62EB0">
              <w:rPr>
                <w:sz w:val="16"/>
                <w:lang w:val="ru-RU"/>
              </w:rPr>
              <w:br/>
              <w:t>об'єкта на</w:t>
            </w:r>
            <w:r w:rsidRPr="00B62EB0">
              <w:rPr>
                <w:sz w:val="16"/>
                <w:lang w:val="ru-RU"/>
              </w:rPr>
              <w:br/>
              <w:t>кінець</w:t>
            </w:r>
            <w:r w:rsidRPr="00B62EB0">
              <w:rPr>
                <w:sz w:val="16"/>
                <w:lang w:val="ru-RU"/>
              </w:rPr>
              <w:br/>
              <w:t>бюджетного</w:t>
            </w:r>
            <w:r w:rsidRPr="00B62EB0">
              <w:rPr>
                <w:sz w:val="16"/>
                <w:lang w:val="ru-RU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бюджет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рівень</w:t>
            </w:r>
            <w:r w:rsidRPr="00B62EB0">
              <w:rPr>
                <w:sz w:val="16"/>
                <w:lang w:val="ru-RU"/>
              </w:rPr>
              <w:br/>
              <w:t>будівельної</w:t>
            </w:r>
            <w:r w:rsidRPr="00B62EB0">
              <w:rPr>
                <w:sz w:val="16"/>
                <w:lang w:val="ru-RU"/>
              </w:rPr>
              <w:br/>
              <w:t>готовності</w:t>
            </w:r>
            <w:r w:rsidRPr="00B62EB0">
              <w:rPr>
                <w:sz w:val="16"/>
                <w:lang w:val="ru-RU"/>
              </w:rPr>
              <w:br/>
              <w:t>об'єкта на</w:t>
            </w:r>
            <w:r w:rsidRPr="00B62EB0">
              <w:rPr>
                <w:sz w:val="16"/>
                <w:lang w:val="ru-RU"/>
              </w:rPr>
              <w:br/>
              <w:t>кінець</w:t>
            </w:r>
            <w:r w:rsidRPr="00B62EB0">
              <w:rPr>
                <w:sz w:val="16"/>
                <w:lang w:val="ru-RU"/>
              </w:rPr>
              <w:br/>
              <w:t>бюджетного</w:t>
            </w:r>
            <w:r w:rsidRPr="00B62EB0">
              <w:rPr>
                <w:sz w:val="16"/>
                <w:lang w:val="ru-RU"/>
              </w:rPr>
              <w:br/>
              <w:t>періоду, %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фонд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бюджет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рівень</w:t>
            </w:r>
            <w:r w:rsidRPr="00B62EB0">
              <w:rPr>
                <w:sz w:val="16"/>
                <w:lang w:val="ru-RU"/>
              </w:rPr>
              <w:br/>
              <w:t>будівельної</w:t>
            </w:r>
            <w:r w:rsidRPr="00B62EB0">
              <w:rPr>
                <w:sz w:val="16"/>
                <w:lang w:val="ru-RU"/>
              </w:rPr>
              <w:br/>
              <w:t>готовності</w:t>
            </w:r>
            <w:r w:rsidRPr="00B62EB0">
              <w:rPr>
                <w:sz w:val="16"/>
                <w:lang w:val="ru-RU"/>
              </w:rPr>
              <w:br/>
              <w:t>об'єкта на</w:t>
            </w:r>
            <w:r w:rsidRPr="00B62EB0">
              <w:rPr>
                <w:sz w:val="16"/>
                <w:lang w:val="ru-RU"/>
              </w:rPr>
              <w:br/>
              <w:t>кінець</w:t>
            </w:r>
            <w:r w:rsidRPr="00B62EB0">
              <w:rPr>
                <w:sz w:val="16"/>
                <w:lang w:val="ru-RU"/>
              </w:rPr>
              <w:br/>
            </w:r>
            <w:r w:rsidRPr="00B62EB0">
              <w:rPr>
                <w:sz w:val="16"/>
                <w:lang w:val="ru-RU"/>
              </w:rPr>
              <w:t>бюджетного</w:t>
            </w:r>
            <w:r w:rsidRPr="00B62EB0">
              <w:rPr>
                <w:sz w:val="16"/>
                <w:lang w:val="ru-RU"/>
              </w:rPr>
              <w:br/>
              <w:t>періоду, %</w:t>
            </w:r>
          </w:p>
        </w:tc>
        <w:tc>
          <w:tcPr>
            <w:tcW w:w="5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2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5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5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13. Аналіз результатів, досягнутих внаслідок використання коштів загального фонду бюджету у 2020 році, очікувані результати у 2021 році, обґрунтування необхідності передбачення витрат на 2022 - 2024 роки.</w:t>
            </w: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52B00" w:rsidRPr="00B62EB0" w:rsidRDefault="00052B00">
            <w:pPr>
              <w:spacing w:after="200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pageBreakBefore/>
              <w:rPr>
                <w:lang w:val="ru-RU"/>
              </w:rPr>
            </w:pP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10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840" w:type="dxa"/>
            <w:gridSpan w:val="7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06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4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140" w:type="dxa"/>
            <w:gridSpan w:val="10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6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940" w:type="dxa"/>
            <w:gridSpan w:val="9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60" w:type="dxa"/>
            <w:gridSpan w:val="7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74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66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540" w:type="dxa"/>
            <w:gridSpan w:val="7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60" w:type="dxa"/>
            <w:gridSpan w:val="6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34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  <w:gridSpan w:val="11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740" w:type="dxa"/>
            <w:gridSpan w:val="5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220" w:type="dxa"/>
            <w:gridSpan w:val="10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 xml:space="preserve">14. Бюджетні зобов'язання у 2020 і 2022 роках : </w:t>
            </w: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2380" w:type="dxa"/>
            <w:gridSpan w:val="8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1) кредиторська заборгованість місцевого бюджету у 2020 році:</w:t>
            </w:r>
          </w:p>
        </w:tc>
        <w:tc>
          <w:tcPr>
            <w:tcW w:w="1200" w:type="dxa"/>
            <w:gridSpan w:val="11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740" w:type="dxa"/>
            <w:gridSpan w:val="5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2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7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5240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Зміна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кредиторської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  <w:r>
              <w:rPr>
                <w:sz w:val="16"/>
              </w:rPr>
              <w:t>(6-5)</w:t>
            </w:r>
          </w:p>
        </w:tc>
        <w:tc>
          <w:tcPr>
            <w:tcW w:w="24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Погашено кредиторську</w:t>
            </w:r>
            <w:r w:rsidRPr="00B62EB0">
              <w:rPr>
                <w:sz w:val="16"/>
                <w:lang w:val="ru-RU"/>
              </w:rPr>
              <w:br/>
              <w:t>заборгованість за рахунок</w:t>
            </w:r>
            <w:r w:rsidRPr="00B62EB0">
              <w:rPr>
                <w:sz w:val="16"/>
                <w:lang w:val="ru-RU"/>
              </w:rPr>
              <w:br/>
            </w:r>
            <w:r w:rsidRPr="00B62EB0">
              <w:rPr>
                <w:sz w:val="16"/>
                <w:lang w:val="ru-RU"/>
              </w:rPr>
              <w:t>коштів</w:t>
            </w:r>
          </w:p>
        </w:tc>
        <w:tc>
          <w:tcPr>
            <w:tcW w:w="126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Бюджетні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зобов'язання</w:t>
            </w:r>
            <w:proofErr w:type="spellEnd"/>
            <w:r>
              <w:rPr>
                <w:sz w:val="16"/>
              </w:rPr>
              <w:t xml:space="preserve"> (4+6)</w:t>
            </w: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94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5240" w:type="dxa"/>
            <w:gridSpan w:val="2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6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524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left="60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524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478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 xml:space="preserve">2) кредиторська заборгованість місцевого бюджету у   2021-2022 роках: </w:t>
            </w:r>
          </w:p>
        </w:tc>
        <w:tc>
          <w:tcPr>
            <w:tcW w:w="12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6000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t xml:space="preserve">2021 </w:t>
            </w:r>
            <w:proofErr w:type="spellStart"/>
            <w:r>
              <w:t>рік</w:t>
            </w:r>
            <w:proofErr w:type="spellEnd"/>
          </w:p>
        </w:tc>
        <w:tc>
          <w:tcPr>
            <w:tcW w:w="6060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r>
              <w:t xml:space="preserve">2022 </w:t>
            </w:r>
            <w:proofErr w:type="spellStart"/>
            <w:r>
              <w:t>рік</w:t>
            </w:r>
            <w:proofErr w:type="spellEnd"/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8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призначення</w:t>
            </w:r>
            <w:proofErr w:type="spellEnd"/>
          </w:p>
        </w:tc>
        <w:tc>
          <w:tcPr>
            <w:tcW w:w="12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24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планується погасити</w:t>
            </w:r>
            <w:r w:rsidRPr="00B62EB0">
              <w:rPr>
                <w:sz w:val="16"/>
                <w:lang w:val="ru-RU"/>
              </w:rPr>
              <w:br/>
              <w:t>кредиторську</w:t>
            </w:r>
            <w:r w:rsidRPr="00B62EB0">
              <w:rPr>
                <w:sz w:val="16"/>
                <w:lang w:val="ru-RU"/>
              </w:rPr>
              <w:br/>
              <w:t>заборгованість за</w:t>
            </w:r>
            <w:r w:rsidRPr="00B62EB0">
              <w:rPr>
                <w:sz w:val="16"/>
                <w:lang w:val="ru-RU"/>
              </w:rPr>
              <w:br/>
              <w:t>рахунок коштів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очікуваний обсяг взяття поточних зобов'язань</w:t>
            </w:r>
            <w:r w:rsidRPr="00B62EB0">
              <w:rPr>
                <w:sz w:val="16"/>
                <w:lang w:val="ru-RU"/>
              </w:rPr>
              <w:br/>
              <w:t>(3-5)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граничний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jc w:val="center"/>
              <w:rPr>
                <w:lang w:val="ru-RU"/>
              </w:rPr>
            </w:pPr>
            <w:r w:rsidRPr="00B62EB0">
              <w:rPr>
                <w:sz w:val="14"/>
                <w:lang w:val="ru-RU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24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планується погасити</w:t>
            </w:r>
            <w:r w:rsidRPr="00B62EB0">
              <w:rPr>
                <w:sz w:val="16"/>
                <w:lang w:val="ru-RU"/>
              </w:rPr>
              <w:br/>
              <w:t>кредиторську</w:t>
            </w:r>
            <w:r w:rsidRPr="00B62EB0">
              <w:rPr>
                <w:sz w:val="16"/>
                <w:lang w:val="ru-RU"/>
              </w:rPr>
              <w:br/>
              <w:t>заборгованість за</w:t>
            </w:r>
            <w:r w:rsidRPr="00B62EB0">
              <w:rPr>
                <w:sz w:val="16"/>
                <w:lang w:val="ru-RU"/>
              </w:rPr>
              <w:br/>
              <w:t>рахунок коштів</w:t>
            </w:r>
          </w:p>
        </w:tc>
        <w:tc>
          <w:tcPr>
            <w:tcW w:w="126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очікуваний</w:t>
            </w:r>
            <w:r w:rsidRPr="00B62EB0">
              <w:rPr>
                <w:sz w:val="16"/>
                <w:lang w:val="ru-RU"/>
              </w:rPr>
              <w:br/>
              <w:t>обсяг</w:t>
            </w:r>
            <w:r w:rsidRPr="00B62EB0">
              <w:rPr>
                <w:sz w:val="16"/>
                <w:lang w:val="ru-RU"/>
              </w:rPr>
              <w:br/>
              <w:t>взяття</w:t>
            </w:r>
            <w:r w:rsidRPr="00B62EB0">
              <w:rPr>
                <w:sz w:val="16"/>
                <w:lang w:val="ru-RU"/>
              </w:rPr>
              <w:br/>
              <w:t>поточних</w:t>
            </w:r>
            <w:r w:rsidRPr="00B62EB0">
              <w:rPr>
                <w:sz w:val="16"/>
                <w:lang w:val="ru-RU"/>
              </w:rPr>
              <w:br/>
              <w:t>зо</w:t>
            </w:r>
            <w:r w:rsidRPr="00B62EB0">
              <w:rPr>
                <w:sz w:val="16"/>
                <w:lang w:val="ru-RU"/>
              </w:rPr>
              <w:t>бов'язань</w:t>
            </w:r>
            <w:r w:rsidRPr="00B62EB0">
              <w:rPr>
                <w:sz w:val="16"/>
                <w:lang w:val="ru-RU"/>
              </w:rPr>
              <w:br/>
              <w:t>(8-10)</w:t>
            </w: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0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фонду</w:t>
            </w:r>
            <w:proofErr w:type="spellEnd"/>
          </w:p>
        </w:tc>
        <w:tc>
          <w:tcPr>
            <w:tcW w:w="126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left="60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2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2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2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8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4040" w:type="dxa"/>
            <w:gridSpan w:val="99"/>
            <w:tcMar>
              <w:top w:w="80" w:type="dxa"/>
              <w:left w:w="0" w:type="dxa"/>
              <w:bottom w:w="0" w:type="dxa"/>
              <w:right w:w="0" w:type="dxa"/>
            </w:tcMar>
          </w:tcPr>
          <w:p w:rsidR="00052B00" w:rsidRDefault="00AC1034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дебіторська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у 2020-2021 </w:t>
            </w:r>
            <w:proofErr w:type="spellStart"/>
            <w:r>
              <w:rPr>
                <w:b/>
              </w:rPr>
              <w:t>роках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2B00" w:rsidRDefault="00AC103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7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код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бюджету</w:t>
            </w:r>
            <w:proofErr w:type="spellEnd"/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01.01.2020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01.01.2021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jc w:val="center"/>
            </w:pPr>
            <w:proofErr w:type="spellStart"/>
            <w:r>
              <w:rPr>
                <w:sz w:val="16"/>
              </w:rPr>
              <w:t>Очікувана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01.01.2022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Причини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виникнення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60"/>
              <w:jc w:val="center"/>
              <w:rPr>
                <w:lang w:val="ru-RU"/>
              </w:rPr>
            </w:pPr>
            <w:r w:rsidRPr="00B62EB0">
              <w:rPr>
                <w:sz w:val="16"/>
                <w:lang w:val="ru-RU"/>
              </w:rPr>
              <w:t>Вжиті заходи щодо ліквідації заборгованості</w:t>
            </w:r>
          </w:p>
        </w:tc>
        <w:tc>
          <w:tcPr>
            <w:tcW w:w="400" w:type="dxa"/>
            <w:gridSpan w:val="4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  <w:jc w:val="center"/>
            </w:pPr>
            <w:r>
              <w:t>9</w:t>
            </w: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2B00" w:rsidRDefault="00052B00">
            <w:pPr>
              <w:ind w:left="60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left="60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left="60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AC10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2B00" w:rsidRDefault="00052B00">
            <w:pPr>
              <w:ind w:right="60"/>
              <w:jc w:val="right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Default="00052B00">
            <w:pPr>
              <w:jc w:val="center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26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052B00" w:rsidRDefault="00052B00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052B00" w:rsidRDefault="00052B0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052B00" w:rsidRDefault="00052B0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052B00" w:rsidRDefault="00052B00">
            <w:pPr>
              <w:pStyle w:val="EMPTYCELLSTYLE"/>
            </w:pPr>
          </w:p>
        </w:tc>
        <w:tc>
          <w:tcPr>
            <w:tcW w:w="740" w:type="dxa"/>
            <w:gridSpan w:val="5"/>
          </w:tcPr>
          <w:p w:rsidR="00052B00" w:rsidRDefault="00052B00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800"/>
        </w:trPr>
        <w:tc>
          <w:tcPr>
            <w:tcW w:w="40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159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  <w:tc>
          <w:tcPr>
            <w:tcW w:w="40" w:type="dxa"/>
          </w:tcPr>
          <w:p w:rsidR="00052B00" w:rsidRDefault="00052B0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052B00" w:rsidRDefault="00052B00">
            <w:pPr>
              <w:pStyle w:val="EMPTYCELLSTYLE"/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  <w:pageBreakBefore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ind w:left="400"/>
              <w:rPr>
                <w:lang w:val="ru-RU"/>
              </w:rPr>
            </w:pPr>
            <w:r w:rsidRPr="00B62EB0">
              <w:rPr>
                <w:b/>
                <w:lang w:val="ru-RU"/>
              </w:rPr>
              <w:t>4) аналіз управління бюджетними зобов'язаннями та пропозиції щодо упорядкування бюджетних зобов'язань у 2022 році</w:t>
            </w: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52B00" w:rsidRPr="00B62EB0" w:rsidRDefault="00052B00">
            <w:pPr>
              <w:spacing w:after="200"/>
              <w:ind w:left="400"/>
              <w:jc w:val="both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lang w:val="ru-RU"/>
              </w:rPr>
              <w:t>15. Підстави та обґрунтування видатків спеціального фонду на 2022 рік та на 2023 - 2024 роки за рахунок надходжень до спеціального фонду, аналіз результатів, досягнутих внаслідок використання коштів спеціального фонду бюджету у 2021 році, та очікувані резу</w:t>
            </w:r>
            <w:r w:rsidRPr="00B62EB0">
              <w:rPr>
                <w:b/>
                <w:lang w:val="ru-RU"/>
              </w:rPr>
              <w:t>льтати у 2022 році.</w:t>
            </w: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 w:rsidRPr="00B62EB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052B00" w:rsidRPr="00B62EB0" w:rsidRDefault="00052B00">
            <w:pPr>
              <w:spacing w:after="200"/>
              <w:jc w:val="both"/>
              <w:rPr>
                <w:lang w:val="ru-RU"/>
              </w:rPr>
            </w:pPr>
          </w:p>
        </w:tc>
        <w:tc>
          <w:tcPr>
            <w:tcW w:w="360" w:type="dxa"/>
            <w:gridSpan w:val="3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40" w:type="dxa"/>
            <w:gridSpan w:val="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8440" w:type="dxa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ind w:right="60"/>
            </w:pPr>
            <w:proofErr w:type="spellStart"/>
            <w:r>
              <w:rPr>
                <w:b/>
                <w:sz w:val="16"/>
              </w:rPr>
              <w:t>Начальник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1400" w:type="dxa"/>
            <w:gridSpan w:val="12"/>
          </w:tcPr>
          <w:p w:rsidR="00052B00" w:rsidRDefault="00052B00">
            <w:pPr>
              <w:pStyle w:val="EMPTYCELLSTYLE"/>
            </w:pPr>
          </w:p>
        </w:tc>
        <w:tc>
          <w:tcPr>
            <w:tcW w:w="4800" w:type="dxa"/>
            <w:gridSpan w:val="43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AC1034">
            <w:proofErr w:type="spellStart"/>
            <w:r>
              <w:t>Шкопотко</w:t>
            </w:r>
            <w:proofErr w:type="spellEnd"/>
            <w:r>
              <w:t xml:space="preserve"> М.М.</w:t>
            </w:r>
          </w:p>
        </w:tc>
        <w:tc>
          <w:tcPr>
            <w:tcW w:w="132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440" w:type="dxa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32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440" w:type="dxa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Pr="00B62EB0" w:rsidRDefault="00AC1034">
            <w:pPr>
              <w:rPr>
                <w:lang w:val="ru-RU"/>
              </w:rPr>
            </w:pPr>
            <w:r w:rsidRPr="00B62EB0">
              <w:rPr>
                <w:b/>
                <w:sz w:val="16"/>
                <w:lang w:val="ru-RU"/>
              </w:rPr>
              <w:t>Головний спеціаліст з бухгалтерського обліку та звітності</w:t>
            </w:r>
          </w:p>
        </w:tc>
        <w:tc>
          <w:tcPr>
            <w:tcW w:w="1400" w:type="dxa"/>
            <w:gridSpan w:val="12"/>
          </w:tcPr>
          <w:p w:rsidR="00052B00" w:rsidRPr="00B62EB0" w:rsidRDefault="00052B00">
            <w:pPr>
              <w:pStyle w:val="EMPTYCELLSTYLE"/>
              <w:rPr>
                <w:lang w:val="ru-RU"/>
              </w:rPr>
            </w:pPr>
          </w:p>
        </w:tc>
        <w:tc>
          <w:tcPr>
            <w:tcW w:w="4800" w:type="dxa"/>
            <w:gridSpan w:val="43"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AC1034">
            <w:r>
              <w:t>Коваленко Н.В.</w:t>
            </w:r>
          </w:p>
        </w:tc>
        <w:tc>
          <w:tcPr>
            <w:tcW w:w="132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  <w:tr w:rsidR="00052B0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4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8440" w:type="dxa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052B00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2B00" w:rsidRDefault="00AC1034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та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320" w:type="dxa"/>
            <w:gridSpan w:val="11"/>
          </w:tcPr>
          <w:p w:rsidR="00052B00" w:rsidRDefault="00052B0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052B00" w:rsidRDefault="00052B0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052B00" w:rsidRDefault="00052B00">
            <w:pPr>
              <w:pStyle w:val="EMPTYCELLSTYLE"/>
            </w:pPr>
          </w:p>
        </w:tc>
      </w:tr>
    </w:tbl>
    <w:p w:rsidR="00AC1034" w:rsidRDefault="00AC1034"/>
    <w:sectPr w:rsidR="00AC103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00"/>
    <w:rsid w:val="00052B00"/>
    <w:rsid w:val="00AC1034"/>
    <w:rsid w:val="00B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277AD-B2C8-400C-A16E-013B46D9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2499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Наталя</dc:creator>
  <cp:lastModifiedBy>Коваленко Наталя</cp:lastModifiedBy>
  <cp:revision>2</cp:revision>
  <dcterms:created xsi:type="dcterms:W3CDTF">2021-12-29T13:02:00Z</dcterms:created>
  <dcterms:modified xsi:type="dcterms:W3CDTF">2021-12-29T13:02:00Z</dcterms:modified>
</cp:coreProperties>
</file>